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48" w:rsidRPr="00954619" w:rsidRDefault="0020310D" w:rsidP="0020310D">
      <w:pPr>
        <w:jc w:val="center"/>
        <w:rPr>
          <w:rFonts w:ascii="Franklin Gothic Demi" w:hAnsi="Franklin Gothic Demi"/>
          <w:sz w:val="32"/>
          <w:szCs w:val="32"/>
        </w:rPr>
      </w:pPr>
      <w:bookmarkStart w:id="0" w:name="_GoBack"/>
      <w:bookmarkEnd w:id="0"/>
      <w:r w:rsidRPr="00954619">
        <w:rPr>
          <w:rFonts w:ascii="Franklin Gothic Demi" w:hAnsi="Franklin Gothic Demi"/>
          <w:sz w:val="32"/>
          <w:szCs w:val="32"/>
        </w:rPr>
        <w:t>EXAMINING MINISTERS FOR MEMBERSHIP</w:t>
      </w:r>
    </w:p>
    <w:p w:rsidR="0020310D" w:rsidRDefault="0020310D" w:rsidP="0020310D">
      <w:pPr>
        <w:rPr>
          <w:rFonts w:ascii="Berlin Sans FB" w:hAnsi="Berlin Sans FB"/>
          <w:sz w:val="32"/>
          <w:szCs w:val="32"/>
        </w:rPr>
      </w:pPr>
    </w:p>
    <w:p w:rsidR="0020310D" w:rsidRDefault="0020310D" w:rsidP="0020310D">
      <w:pPr>
        <w:rPr>
          <w:rFonts w:ascii="Franklin Gothic Demi" w:hAnsi="Franklin Gothic Demi"/>
          <w:sz w:val="32"/>
          <w:szCs w:val="32"/>
        </w:rPr>
      </w:pPr>
      <w:r w:rsidRPr="00954619">
        <w:rPr>
          <w:rFonts w:ascii="Franklin Gothic Demi" w:hAnsi="Franklin Gothic Demi"/>
          <w:sz w:val="32"/>
          <w:szCs w:val="32"/>
        </w:rPr>
        <w:t>Whom are we examining?</w:t>
      </w:r>
    </w:p>
    <w:p w:rsidR="00954619" w:rsidRPr="00235450" w:rsidRDefault="00954619" w:rsidP="00954619">
      <w:pPr>
        <w:pStyle w:val="ListParagraph"/>
        <w:numPr>
          <w:ilvl w:val="0"/>
          <w:numId w:val="1"/>
        </w:numPr>
        <w:rPr>
          <w:rFonts w:asciiTheme="majorHAnsi" w:hAnsiTheme="majorHAnsi"/>
          <w:sz w:val="24"/>
          <w:szCs w:val="24"/>
        </w:rPr>
      </w:pPr>
      <w:r w:rsidRPr="00235450">
        <w:rPr>
          <w:rFonts w:asciiTheme="majorHAnsi" w:hAnsiTheme="majorHAnsi"/>
          <w:sz w:val="24"/>
          <w:szCs w:val="24"/>
        </w:rPr>
        <w:t>Candidates for first call</w:t>
      </w:r>
    </w:p>
    <w:p w:rsidR="00954619" w:rsidRPr="00235450" w:rsidRDefault="00954619" w:rsidP="00954619">
      <w:pPr>
        <w:pStyle w:val="ListParagraph"/>
        <w:rPr>
          <w:rFonts w:asciiTheme="majorHAnsi" w:hAnsiTheme="majorHAnsi"/>
          <w:sz w:val="24"/>
          <w:szCs w:val="24"/>
        </w:rPr>
      </w:pPr>
    </w:p>
    <w:p w:rsidR="00954619" w:rsidRPr="00235450" w:rsidRDefault="00954619" w:rsidP="00954619">
      <w:pPr>
        <w:pStyle w:val="ListParagraph"/>
        <w:numPr>
          <w:ilvl w:val="0"/>
          <w:numId w:val="1"/>
        </w:numPr>
        <w:rPr>
          <w:rFonts w:asciiTheme="majorHAnsi" w:hAnsiTheme="majorHAnsi"/>
          <w:sz w:val="26"/>
          <w:szCs w:val="26"/>
        </w:rPr>
      </w:pPr>
      <w:r w:rsidRPr="00235450">
        <w:rPr>
          <w:rFonts w:asciiTheme="majorHAnsi" w:hAnsiTheme="majorHAnsi"/>
          <w:sz w:val="24"/>
          <w:szCs w:val="24"/>
        </w:rPr>
        <w:t>Ministers transferring from another presbytery</w:t>
      </w:r>
    </w:p>
    <w:p w:rsidR="00954619" w:rsidRDefault="00954619" w:rsidP="00235450">
      <w:pPr>
        <w:pStyle w:val="ListParagraph"/>
        <w:rPr>
          <w:rFonts w:asciiTheme="majorHAnsi" w:hAnsiTheme="majorHAnsi"/>
          <w:sz w:val="24"/>
          <w:szCs w:val="24"/>
        </w:rPr>
      </w:pPr>
    </w:p>
    <w:p w:rsidR="00235450" w:rsidRDefault="00235450" w:rsidP="00235450">
      <w:pPr>
        <w:pStyle w:val="ListParagraph"/>
        <w:numPr>
          <w:ilvl w:val="0"/>
          <w:numId w:val="1"/>
        </w:numPr>
        <w:rPr>
          <w:rFonts w:asciiTheme="majorHAnsi" w:hAnsiTheme="majorHAnsi"/>
          <w:sz w:val="24"/>
          <w:szCs w:val="24"/>
        </w:rPr>
      </w:pPr>
      <w:r>
        <w:rPr>
          <w:rFonts w:asciiTheme="majorHAnsi" w:hAnsiTheme="majorHAnsi"/>
          <w:sz w:val="24"/>
          <w:szCs w:val="24"/>
        </w:rPr>
        <w:t>Formula partner ministers under “orderly exchange”</w:t>
      </w:r>
    </w:p>
    <w:p w:rsidR="00235450" w:rsidRDefault="00235450" w:rsidP="00235450">
      <w:pPr>
        <w:pStyle w:val="ListParagraph"/>
        <w:tabs>
          <w:tab w:val="left" w:pos="2916"/>
        </w:tabs>
        <w:rPr>
          <w:rFonts w:asciiTheme="majorHAnsi" w:hAnsiTheme="majorHAnsi"/>
          <w:i/>
          <w:sz w:val="24"/>
          <w:szCs w:val="24"/>
        </w:rPr>
      </w:pPr>
      <w:r>
        <w:rPr>
          <w:rFonts w:asciiTheme="majorHAnsi" w:hAnsiTheme="majorHAnsi"/>
          <w:i/>
          <w:sz w:val="24"/>
          <w:szCs w:val="24"/>
        </w:rPr>
        <w:t>“To be eligible to serve in another of the participating churches, an ordained minister will demonstrate to the appropriate regional body of the inviting church –knowledge of and an appreciation for the history, polity, theology, and liturgical identity, practices of ministry, and discipline of that church.” (p. 2 Orderly Exchange document)</w:t>
      </w:r>
    </w:p>
    <w:p w:rsidR="00235450" w:rsidRDefault="00235450" w:rsidP="00235450">
      <w:pPr>
        <w:pStyle w:val="ListParagraph"/>
        <w:tabs>
          <w:tab w:val="left" w:pos="2916"/>
        </w:tabs>
        <w:rPr>
          <w:rFonts w:asciiTheme="majorHAnsi" w:hAnsiTheme="majorHAnsi"/>
          <w:i/>
          <w:sz w:val="24"/>
          <w:szCs w:val="24"/>
        </w:rPr>
      </w:pPr>
    </w:p>
    <w:p w:rsidR="00235450" w:rsidRDefault="00235450" w:rsidP="00235450">
      <w:pPr>
        <w:pStyle w:val="ListParagraph"/>
        <w:numPr>
          <w:ilvl w:val="0"/>
          <w:numId w:val="4"/>
        </w:numPr>
        <w:tabs>
          <w:tab w:val="left" w:pos="2916"/>
        </w:tabs>
        <w:rPr>
          <w:rFonts w:asciiTheme="majorHAnsi" w:hAnsiTheme="majorHAnsi"/>
          <w:sz w:val="24"/>
          <w:szCs w:val="24"/>
        </w:rPr>
      </w:pPr>
      <w:r>
        <w:rPr>
          <w:rFonts w:asciiTheme="majorHAnsi" w:hAnsiTheme="majorHAnsi"/>
          <w:sz w:val="24"/>
          <w:szCs w:val="24"/>
        </w:rPr>
        <w:t>Ministers transferring from another denomination</w:t>
      </w:r>
    </w:p>
    <w:p w:rsidR="00235450" w:rsidRDefault="00235450" w:rsidP="00235450">
      <w:pPr>
        <w:pStyle w:val="ListParagraph"/>
        <w:tabs>
          <w:tab w:val="left" w:pos="2916"/>
        </w:tabs>
        <w:rPr>
          <w:rFonts w:asciiTheme="majorHAnsi" w:hAnsiTheme="majorHAnsi"/>
          <w:sz w:val="24"/>
          <w:szCs w:val="24"/>
        </w:rPr>
      </w:pPr>
    </w:p>
    <w:p w:rsidR="00235450" w:rsidRDefault="00235450" w:rsidP="00235450">
      <w:pPr>
        <w:pStyle w:val="ListParagraph"/>
        <w:numPr>
          <w:ilvl w:val="0"/>
          <w:numId w:val="4"/>
        </w:numPr>
        <w:tabs>
          <w:tab w:val="left" w:pos="2916"/>
        </w:tabs>
        <w:rPr>
          <w:rFonts w:asciiTheme="majorHAnsi" w:hAnsiTheme="majorHAnsi"/>
          <w:sz w:val="24"/>
          <w:szCs w:val="24"/>
        </w:rPr>
      </w:pPr>
      <w:r>
        <w:rPr>
          <w:rFonts w:asciiTheme="majorHAnsi" w:hAnsiTheme="majorHAnsi"/>
          <w:sz w:val="24"/>
          <w:szCs w:val="24"/>
        </w:rPr>
        <w:t>New immigrant ministers from another denomination</w:t>
      </w:r>
    </w:p>
    <w:p w:rsidR="00235450" w:rsidRPr="00235450" w:rsidRDefault="00235450" w:rsidP="00235450">
      <w:pPr>
        <w:pStyle w:val="ListParagraph"/>
        <w:rPr>
          <w:rFonts w:asciiTheme="majorHAnsi" w:hAnsiTheme="majorHAnsi"/>
          <w:sz w:val="24"/>
          <w:szCs w:val="24"/>
        </w:rPr>
      </w:pPr>
    </w:p>
    <w:p w:rsidR="00235450" w:rsidRDefault="00235450" w:rsidP="00235450">
      <w:pPr>
        <w:pStyle w:val="ListParagraph"/>
        <w:numPr>
          <w:ilvl w:val="0"/>
          <w:numId w:val="4"/>
        </w:numPr>
        <w:tabs>
          <w:tab w:val="left" w:pos="2916"/>
        </w:tabs>
        <w:rPr>
          <w:rFonts w:asciiTheme="majorHAnsi" w:hAnsiTheme="majorHAnsi"/>
          <w:sz w:val="24"/>
          <w:szCs w:val="24"/>
        </w:rPr>
      </w:pPr>
      <w:r>
        <w:rPr>
          <w:rFonts w:asciiTheme="majorHAnsi" w:hAnsiTheme="majorHAnsi"/>
          <w:sz w:val="24"/>
          <w:szCs w:val="24"/>
        </w:rPr>
        <w:t>Honorably retired ministers moving in</w:t>
      </w:r>
    </w:p>
    <w:p w:rsidR="00235450" w:rsidRPr="00235450" w:rsidRDefault="00235450" w:rsidP="00235450">
      <w:pPr>
        <w:pStyle w:val="ListParagraph"/>
        <w:rPr>
          <w:rFonts w:asciiTheme="majorHAnsi" w:hAnsiTheme="majorHAnsi"/>
          <w:sz w:val="24"/>
          <w:szCs w:val="24"/>
        </w:rPr>
      </w:pPr>
    </w:p>
    <w:p w:rsidR="00235450" w:rsidRDefault="00235450" w:rsidP="00235450">
      <w:pPr>
        <w:pStyle w:val="ListParagraph"/>
        <w:numPr>
          <w:ilvl w:val="0"/>
          <w:numId w:val="4"/>
        </w:numPr>
        <w:tabs>
          <w:tab w:val="left" w:pos="2916"/>
        </w:tabs>
        <w:rPr>
          <w:rFonts w:asciiTheme="majorHAnsi" w:hAnsiTheme="majorHAnsi"/>
          <w:sz w:val="24"/>
          <w:szCs w:val="24"/>
        </w:rPr>
      </w:pPr>
      <w:r>
        <w:rPr>
          <w:rFonts w:asciiTheme="majorHAnsi" w:hAnsiTheme="majorHAnsi"/>
          <w:sz w:val="24"/>
          <w:szCs w:val="24"/>
        </w:rPr>
        <w:t>Persons who have laid aside ordination and want to resume active ministry</w:t>
      </w:r>
    </w:p>
    <w:p w:rsidR="00235450" w:rsidRPr="00235450" w:rsidRDefault="00235450" w:rsidP="00235450">
      <w:pPr>
        <w:pStyle w:val="ListParagraph"/>
        <w:rPr>
          <w:rFonts w:asciiTheme="majorHAnsi" w:hAnsiTheme="majorHAnsi"/>
          <w:sz w:val="24"/>
          <w:szCs w:val="24"/>
        </w:rPr>
      </w:pPr>
    </w:p>
    <w:p w:rsidR="00235450" w:rsidRDefault="00235450" w:rsidP="00235450">
      <w:pPr>
        <w:tabs>
          <w:tab w:val="left" w:pos="2916"/>
        </w:tabs>
        <w:rPr>
          <w:rFonts w:ascii="Franklin Gothic Demi" w:hAnsi="Franklin Gothic Demi"/>
          <w:sz w:val="32"/>
          <w:szCs w:val="32"/>
        </w:rPr>
      </w:pPr>
      <w:r>
        <w:rPr>
          <w:rFonts w:ascii="Franklin Gothic Demi" w:hAnsi="Franklin Gothic Demi"/>
          <w:sz w:val="32"/>
          <w:szCs w:val="32"/>
        </w:rPr>
        <w:t>Exactly what are we examining for?</w:t>
      </w:r>
    </w:p>
    <w:p w:rsidR="007E40AB" w:rsidRDefault="007E40AB" w:rsidP="00235450">
      <w:pPr>
        <w:tabs>
          <w:tab w:val="left" w:pos="2916"/>
        </w:tabs>
        <w:rPr>
          <w:rFonts w:ascii="Franklin Gothic Demi" w:hAnsi="Franklin Gothic Demi"/>
          <w:sz w:val="32"/>
          <w:szCs w:val="32"/>
        </w:rPr>
      </w:pPr>
    </w:p>
    <w:p w:rsidR="007E40AB" w:rsidRDefault="007E40AB" w:rsidP="00235450">
      <w:pPr>
        <w:tabs>
          <w:tab w:val="left" w:pos="2916"/>
        </w:tabs>
        <w:rPr>
          <w:rFonts w:asciiTheme="majorHAnsi" w:hAnsiTheme="majorHAnsi"/>
          <w:sz w:val="24"/>
          <w:szCs w:val="24"/>
        </w:rPr>
      </w:pPr>
      <w:r>
        <w:rPr>
          <w:rFonts w:asciiTheme="majorHAnsi" w:hAnsiTheme="majorHAnsi"/>
          <w:sz w:val="24"/>
          <w:szCs w:val="24"/>
        </w:rPr>
        <w:t>G-3.0306 – The presbytery, through its appropriate committee, shall examine each minister or candidate…on:</w:t>
      </w:r>
    </w:p>
    <w:p w:rsidR="007E40AB" w:rsidRDefault="007E40AB" w:rsidP="00235450">
      <w:pPr>
        <w:tabs>
          <w:tab w:val="left" w:pos="2916"/>
        </w:tabs>
        <w:rPr>
          <w:rFonts w:asciiTheme="majorHAnsi" w:hAnsiTheme="majorHAnsi"/>
          <w:sz w:val="24"/>
          <w:szCs w:val="24"/>
        </w:rPr>
      </w:pPr>
    </w:p>
    <w:p w:rsidR="007E40AB" w:rsidRDefault="007E40AB" w:rsidP="007E40AB">
      <w:pPr>
        <w:pStyle w:val="ListParagraph"/>
        <w:numPr>
          <w:ilvl w:val="0"/>
          <w:numId w:val="5"/>
        </w:numPr>
        <w:tabs>
          <w:tab w:val="left" w:pos="2916"/>
        </w:tabs>
        <w:rPr>
          <w:rFonts w:asciiTheme="majorHAnsi" w:hAnsiTheme="majorHAnsi"/>
          <w:sz w:val="24"/>
          <w:szCs w:val="24"/>
        </w:rPr>
      </w:pPr>
      <w:r>
        <w:rPr>
          <w:rFonts w:asciiTheme="majorHAnsi" w:hAnsiTheme="majorHAnsi"/>
          <w:sz w:val="24"/>
          <w:szCs w:val="24"/>
        </w:rPr>
        <w:t>His or her Christian faith</w:t>
      </w:r>
    </w:p>
    <w:p w:rsidR="007E40AB" w:rsidRDefault="007E40AB" w:rsidP="007E40AB">
      <w:pPr>
        <w:pStyle w:val="ListParagraph"/>
        <w:numPr>
          <w:ilvl w:val="0"/>
          <w:numId w:val="5"/>
        </w:numPr>
        <w:tabs>
          <w:tab w:val="left" w:pos="2916"/>
        </w:tabs>
        <w:rPr>
          <w:rFonts w:asciiTheme="majorHAnsi" w:hAnsiTheme="majorHAnsi"/>
          <w:sz w:val="24"/>
          <w:szCs w:val="24"/>
        </w:rPr>
      </w:pPr>
      <w:r>
        <w:rPr>
          <w:rFonts w:asciiTheme="majorHAnsi" w:hAnsiTheme="majorHAnsi"/>
          <w:sz w:val="24"/>
          <w:szCs w:val="24"/>
        </w:rPr>
        <w:t>Views in theology, the Sacraments, government of this church</w:t>
      </w:r>
    </w:p>
    <w:p w:rsidR="007E40AB" w:rsidRDefault="007E40AB" w:rsidP="007E40AB">
      <w:pPr>
        <w:pStyle w:val="ListParagraph"/>
        <w:tabs>
          <w:tab w:val="left" w:pos="2916"/>
        </w:tabs>
        <w:ind w:left="0"/>
        <w:rPr>
          <w:rFonts w:asciiTheme="majorHAnsi" w:hAnsiTheme="majorHAnsi"/>
          <w:sz w:val="24"/>
          <w:szCs w:val="24"/>
        </w:rPr>
      </w:pPr>
    </w:p>
    <w:p w:rsidR="007E40AB" w:rsidRDefault="007E40AB" w:rsidP="007E40AB">
      <w:pPr>
        <w:pStyle w:val="ListParagraph"/>
        <w:tabs>
          <w:tab w:val="left" w:pos="2916"/>
        </w:tabs>
        <w:ind w:left="0"/>
        <w:rPr>
          <w:rFonts w:asciiTheme="majorHAnsi" w:hAnsiTheme="majorHAnsi"/>
          <w:sz w:val="24"/>
          <w:szCs w:val="24"/>
        </w:rPr>
      </w:pPr>
      <w:r>
        <w:rPr>
          <w:rFonts w:asciiTheme="majorHAnsi" w:hAnsiTheme="majorHAnsi"/>
          <w:sz w:val="24"/>
          <w:szCs w:val="24"/>
        </w:rPr>
        <w:t>What are the essentials?  What are the boundaries of acceptability?</w:t>
      </w:r>
    </w:p>
    <w:p w:rsidR="007E40AB" w:rsidRDefault="007E40AB" w:rsidP="007E40AB">
      <w:pPr>
        <w:pStyle w:val="ListParagraph"/>
        <w:tabs>
          <w:tab w:val="left" w:pos="2916"/>
        </w:tabs>
        <w:ind w:left="0"/>
        <w:rPr>
          <w:rFonts w:asciiTheme="majorHAnsi" w:hAnsiTheme="majorHAnsi"/>
          <w:sz w:val="24"/>
          <w:szCs w:val="24"/>
        </w:rPr>
      </w:pPr>
    </w:p>
    <w:p w:rsidR="007E40AB" w:rsidRDefault="007E40AB" w:rsidP="007E40AB">
      <w:pPr>
        <w:pStyle w:val="ListParagraph"/>
        <w:tabs>
          <w:tab w:val="left" w:pos="2916"/>
        </w:tabs>
        <w:ind w:left="0"/>
        <w:rPr>
          <w:rFonts w:ascii="Franklin Gothic Demi" w:hAnsi="Franklin Gothic Demi"/>
          <w:sz w:val="32"/>
          <w:szCs w:val="32"/>
        </w:rPr>
      </w:pPr>
      <w:r>
        <w:rPr>
          <w:rFonts w:ascii="Franklin Gothic Demi" w:hAnsi="Franklin Gothic Demi"/>
          <w:sz w:val="32"/>
          <w:szCs w:val="32"/>
        </w:rPr>
        <w:t>Any other requirements?</w:t>
      </w:r>
    </w:p>
    <w:p w:rsidR="007E40AB" w:rsidRDefault="007E40AB" w:rsidP="007E40AB">
      <w:pPr>
        <w:pStyle w:val="ListParagraph"/>
        <w:tabs>
          <w:tab w:val="left" w:pos="2916"/>
        </w:tabs>
        <w:ind w:left="0"/>
        <w:rPr>
          <w:rFonts w:ascii="Franklin Gothic Demi" w:hAnsi="Franklin Gothic Demi"/>
          <w:sz w:val="32"/>
          <w:szCs w:val="32"/>
        </w:rPr>
      </w:pPr>
    </w:p>
    <w:p w:rsidR="007E40AB" w:rsidRDefault="007E40AB" w:rsidP="007E40AB">
      <w:pPr>
        <w:pStyle w:val="ListParagraph"/>
        <w:tabs>
          <w:tab w:val="left" w:pos="2916"/>
        </w:tabs>
        <w:ind w:left="0"/>
        <w:rPr>
          <w:rFonts w:asciiTheme="majorHAnsi" w:hAnsiTheme="majorHAnsi"/>
          <w:sz w:val="24"/>
          <w:szCs w:val="24"/>
        </w:rPr>
      </w:pPr>
      <w:r>
        <w:rPr>
          <w:rFonts w:asciiTheme="majorHAnsi" w:hAnsiTheme="majorHAnsi"/>
          <w:sz w:val="24"/>
          <w:szCs w:val="24"/>
        </w:rPr>
        <w:t>Every minister shall have a call to:</w:t>
      </w:r>
    </w:p>
    <w:p w:rsidR="007E40AB" w:rsidRDefault="007E40AB" w:rsidP="007E40AB">
      <w:pPr>
        <w:pStyle w:val="ListParagraph"/>
        <w:tabs>
          <w:tab w:val="left" w:pos="2916"/>
        </w:tabs>
        <w:ind w:left="0"/>
        <w:rPr>
          <w:rFonts w:asciiTheme="majorHAnsi" w:hAnsiTheme="majorHAnsi"/>
          <w:sz w:val="24"/>
          <w:szCs w:val="24"/>
        </w:rPr>
      </w:pPr>
      <w:r>
        <w:rPr>
          <w:rFonts w:asciiTheme="majorHAnsi" w:hAnsiTheme="majorHAnsi"/>
          <w:sz w:val="24"/>
          <w:szCs w:val="24"/>
        </w:rPr>
        <w:tab/>
      </w:r>
    </w:p>
    <w:p w:rsidR="007E40AB" w:rsidRDefault="007E40AB" w:rsidP="007E40AB">
      <w:pPr>
        <w:pStyle w:val="ListParagraph"/>
        <w:numPr>
          <w:ilvl w:val="0"/>
          <w:numId w:val="6"/>
        </w:numPr>
        <w:tabs>
          <w:tab w:val="left" w:pos="2916"/>
        </w:tabs>
        <w:rPr>
          <w:rFonts w:asciiTheme="majorHAnsi" w:hAnsiTheme="majorHAnsi"/>
          <w:sz w:val="24"/>
          <w:szCs w:val="24"/>
        </w:rPr>
      </w:pPr>
      <w:r>
        <w:rPr>
          <w:rFonts w:asciiTheme="majorHAnsi" w:hAnsiTheme="majorHAnsi"/>
          <w:sz w:val="24"/>
          <w:szCs w:val="24"/>
        </w:rPr>
        <w:t>A pastoral relationship within the presbytery</w:t>
      </w:r>
    </w:p>
    <w:p w:rsidR="007E40AB" w:rsidRDefault="007E40AB" w:rsidP="007E40AB">
      <w:pPr>
        <w:pStyle w:val="ListParagraph"/>
        <w:numPr>
          <w:ilvl w:val="0"/>
          <w:numId w:val="6"/>
        </w:numPr>
        <w:tabs>
          <w:tab w:val="left" w:pos="2916"/>
        </w:tabs>
        <w:rPr>
          <w:rFonts w:asciiTheme="majorHAnsi" w:hAnsiTheme="majorHAnsi"/>
          <w:sz w:val="24"/>
          <w:szCs w:val="24"/>
        </w:rPr>
      </w:pPr>
      <w:r>
        <w:rPr>
          <w:rFonts w:asciiTheme="majorHAnsi" w:hAnsiTheme="majorHAnsi"/>
          <w:sz w:val="24"/>
          <w:szCs w:val="24"/>
        </w:rPr>
        <w:t>A governing body or agency – presbytery, synod, GA or organization related to such bodies</w:t>
      </w:r>
    </w:p>
    <w:p w:rsidR="007E40AB" w:rsidRDefault="007E40AB" w:rsidP="007E40AB">
      <w:pPr>
        <w:pStyle w:val="ListParagraph"/>
        <w:numPr>
          <w:ilvl w:val="0"/>
          <w:numId w:val="6"/>
        </w:numPr>
        <w:tabs>
          <w:tab w:val="left" w:pos="2916"/>
        </w:tabs>
        <w:rPr>
          <w:rFonts w:asciiTheme="majorHAnsi" w:hAnsiTheme="majorHAnsi"/>
          <w:sz w:val="24"/>
          <w:szCs w:val="24"/>
        </w:rPr>
      </w:pPr>
      <w:r>
        <w:rPr>
          <w:rFonts w:asciiTheme="majorHAnsi" w:hAnsiTheme="majorHAnsi"/>
          <w:sz w:val="24"/>
          <w:szCs w:val="24"/>
        </w:rPr>
        <w:t>Organization sponsored by 2 or more denominations one of is PCUSA</w:t>
      </w:r>
    </w:p>
    <w:p w:rsidR="007E40AB" w:rsidRDefault="007E40AB" w:rsidP="007E40AB">
      <w:pPr>
        <w:pStyle w:val="ListParagraph"/>
        <w:numPr>
          <w:ilvl w:val="0"/>
          <w:numId w:val="6"/>
        </w:numPr>
        <w:tabs>
          <w:tab w:val="left" w:pos="2916"/>
        </w:tabs>
        <w:rPr>
          <w:rFonts w:asciiTheme="majorHAnsi" w:hAnsiTheme="majorHAnsi"/>
          <w:sz w:val="24"/>
          <w:szCs w:val="24"/>
        </w:rPr>
      </w:pPr>
      <w:r>
        <w:rPr>
          <w:rFonts w:asciiTheme="majorHAnsi" w:hAnsiTheme="majorHAnsi"/>
          <w:sz w:val="24"/>
          <w:szCs w:val="24"/>
        </w:rPr>
        <w:t>A partner in mission in connection with a church outside the US</w:t>
      </w:r>
    </w:p>
    <w:p w:rsidR="009D3655" w:rsidRDefault="009D3655" w:rsidP="009D3655">
      <w:pPr>
        <w:pStyle w:val="ListParagraph"/>
        <w:tabs>
          <w:tab w:val="left" w:pos="2916"/>
        </w:tabs>
        <w:rPr>
          <w:rFonts w:asciiTheme="majorHAnsi" w:hAnsiTheme="majorHAnsi"/>
          <w:sz w:val="24"/>
          <w:szCs w:val="24"/>
        </w:rPr>
      </w:pPr>
    </w:p>
    <w:p w:rsidR="009D3655" w:rsidRDefault="009D3655" w:rsidP="009D3655">
      <w:pPr>
        <w:pStyle w:val="ListParagraph"/>
        <w:tabs>
          <w:tab w:val="left" w:pos="2916"/>
        </w:tabs>
        <w:rPr>
          <w:rFonts w:asciiTheme="majorHAnsi" w:hAnsiTheme="majorHAnsi"/>
          <w:sz w:val="24"/>
          <w:szCs w:val="24"/>
        </w:rPr>
      </w:pPr>
    </w:p>
    <w:p w:rsidR="009D3655" w:rsidRDefault="009D3655" w:rsidP="009D3655">
      <w:pPr>
        <w:pStyle w:val="ListParagraph"/>
        <w:tabs>
          <w:tab w:val="left" w:pos="2916"/>
        </w:tabs>
        <w:rPr>
          <w:rFonts w:asciiTheme="majorHAnsi" w:hAnsiTheme="majorHAnsi"/>
          <w:sz w:val="24"/>
          <w:szCs w:val="24"/>
        </w:rPr>
      </w:pPr>
    </w:p>
    <w:p w:rsidR="007E40AB" w:rsidRDefault="009D3655" w:rsidP="007E40AB">
      <w:pPr>
        <w:pStyle w:val="ListParagraph"/>
        <w:tabs>
          <w:tab w:val="left" w:pos="2916"/>
        </w:tabs>
        <w:ind w:left="0"/>
        <w:rPr>
          <w:rFonts w:asciiTheme="majorHAnsi" w:hAnsiTheme="majorHAnsi"/>
          <w:sz w:val="28"/>
          <w:szCs w:val="28"/>
        </w:rPr>
      </w:pPr>
      <w:r>
        <w:rPr>
          <w:rFonts w:asciiTheme="majorHAnsi" w:hAnsiTheme="majorHAnsi"/>
          <w:sz w:val="28"/>
          <w:szCs w:val="28"/>
        </w:rPr>
        <w:lastRenderedPageBreak/>
        <w:t>Or</w:t>
      </w:r>
    </w:p>
    <w:p w:rsidR="009D3655" w:rsidRDefault="009D3655" w:rsidP="009D3655">
      <w:pPr>
        <w:pStyle w:val="ListParagraph"/>
        <w:numPr>
          <w:ilvl w:val="0"/>
          <w:numId w:val="7"/>
        </w:numPr>
        <w:tabs>
          <w:tab w:val="left" w:pos="2916"/>
        </w:tabs>
        <w:rPr>
          <w:rFonts w:asciiTheme="majorHAnsi" w:hAnsiTheme="majorHAnsi"/>
          <w:sz w:val="24"/>
          <w:szCs w:val="24"/>
        </w:rPr>
      </w:pPr>
      <w:r>
        <w:rPr>
          <w:rFonts w:asciiTheme="majorHAnsi" w:hAnsiTheme="majorHAnsi"/>
          <w:sz w:val="24"/>
          <w:szCs w:val="24"/>
        </w:rPr>
        <w:t>A validated ministry beyond the jurisdiction of the church  -a ministerial calling consonant with the mission of the presbytery (G-2.0503a, G-3.0306)</w:t>
      </w:r>
    </w:p>
    <w:p w:rsidR="009D3655" w:rsidRDefault="009D3655" w:rsidP="009D3655">
      <w:pPr>
        <w:pStyle w:val="ListParagraph"/>
        <w:numPr>
          <w:ilvl w:val="0"/>
          <w:numId w:val="7"/>
        </w:numPr>
        <w:tabs>
          <w:tab w:val="left" w:pos="2916"/>
        </w:tabs>
        <w:rPr>
          <w:rFonts w:asciiTheme="majorHAnsi" w:hAnsiTheme="majorHAnsi"/>
          <w:sz w:val="24"/>
          <w:szCs w:val="24"/>
        </w:rPr>
      </w:pPr>
      <w:r>
        <w:rPr>
          <w:rFonts w:asciiTheme="majorHAnsi" w:hAnsiTheme="majorHAnsi"/>
          <w:sz w:val="24"/>
          <w:szCs w:val="24"/>
        </w:rPr>
        <w:t>Be a “minister-at-large” (</w:t>
      </w:r>
      <w:r>
        <w:rPr>
          <w:rFonts w:asciiTheme="majorHAnsi" w:hAnsiTheme="majorHAnsi"/>
          <w:i/>
          <w:sz w:val="24"/>
          <w:szCs w:val="24"/>
        </w:rPr>
        <w:t>See</w:t>
      </w:r>
      <w:r>
        <w:rPr>
          <w:rFonts w:asciiTheme="majorHAnsi" w:hAnsiTheme="majorHAnsi"/>
          <w:sz w:val="24"/>
          <w:szCs w:val="24"/>
        </w:rPr>
        <w:t xml:space="preserve"> Special Categories of Membership)</w:t>
      </w:r>
    </w:p>
    <w:p w:rsidR="009D3655" w:rsidRDefault="009D3655" w:rsidP="009D3655">
      <w:pPr>
        <w:pStyle w:val="ListParagraph"/>
        <w:numPr>
          <w:ilvl w:val="0"/>
          <w:numId w:val="7"/>
        </w:numPr>
        <w:tabs>
          <w:tab w:val="left" w:pos="2916"/>
        </w:tabs>
        <w:rPr>
          <w:rFonts w:asciiTheme="majorHAnsi" w:hAnsiTheme="majorHAnsi"/>
          <w:sz w:val="24"/>
          <w:szCs w:val="24"/>
        </w:rPr>
      </w:pPr>
      <w:r>
        <w:rPr>
          <w:rFonts w:asciiTheme="majorHAnsi" w:hAnsiTheme="majorHAnsi"/>
          <w:sz w:val="24"/>
          <w:szCs w:val="24"/>
        </w:rPr>
        <w:t>Be honorably retired</w:t>
      </w:r>
    </w:p>
    <w:p w:rsidR="00443BE7" w:rsidRDefault="00443BE7" w:rsidP="00443BE7">
      <w:pPr>
        <w:pStyle w:val="ListParagraph"/>
        <w:tabs>
          <w:tab w:val="left" w:pos="2916"/>
        </w:tabs>
        <w:ind w:left="0"/>
        <w:rPr>
          <w:rFonts w:asciiTheme="majorHAnsi" w:hAnsiTheme="majorHAnsi"/>
          <w:sz w:val="24"/>
          <w:szCs w:val="24"/>
        </w:rPr>
      </w:pPr>
    </w:p>
    <w:p w:rsidR="00443BE7" w:rsidRDefault="00443BE7" w:rsidP="00443BE7">
      <w:pPr>
        <w:pStyle w:val="ListParagraph"/>
        <w:tabs>
          <w:tab w:val="left" w:pos="2916"/>
        </w:tabs>
        <w:ind w:left="0"/>
        <w:rPr>
          <w:rFonts w:ascii="Franklin Gothic Demi" w:hAnsi="Franklin Gothic Demi"/>
          <w:sz w:val="32"/>
          <w:szCs w:val="32"/>
        </w:rPr>
      </w:pPr>
      <w:r>
        <w:rPr>
          <w:rFonts w:ascii="Franklin Gothic Demi" w:hAnsi="Franklin Gothic Demi"/>
          <w:sz w:val="32"/>
          <w:szCs w:val="32"/>
        </w:rPr>
        <w:t>So…There are 2 parts to COM responsibility here –</w:t>
      </w:r>
    </w:p>
    <w:p w:rsidR="00443BE7" w:rsidRDefault="00443BE7" w:rsidP="00443BE7">
      <w:pPr>
        <w:pStyle w:val="ListParagraph"/>
        <w:tabs>
          <w:tab w:val="left" w:pos="2916"/>
        </w:tabs>
        <w:ind w:left="0"/>
        <w:rPr>
          <w:rFonts w:ascii="Franklin Gothic Demi" w:hAnsi="Franklin Gothic Demi"/>
          <w:sz w:val="32"/>
          <w:szCs w:val="32"/>
        </w:rPr>
      </w:pPr>
    </w:p>
    <w:p w:rsidR="00443BE7" w:rsidRDefault="00443BE7" w:rsidP="00443BE7">
      <w:pPr>
        <w:pStyle w:val="ListParagraph"/>
        <w:tabs>
          <w:tab w:val="left" w:pos="360"/>
          <w:tab w:val="left" w:pos="2916"/>
        </w:tabs>
        <w:ind w:left="0"/>
        <w:rPr>
          <w:rFonts w:asciiTheme="majorHAnsi" w:hAnsiTheme="majorHAnsi"/>
          <w:sz w:val="24"/>
          <w:szCs w:val="24"/>
        </w:rPr>
      </w:pPr>
      <w:r>
        <w:rPr>
          <w:rFonts w:asciiTheme="majorHAnsi" w:hAnsiTheme="majorHAnsi"/>
          <w:sz w:val="24"/>
          <w:szCs w:val="24"/>
        </w:rPr>
        <w:tab/>
        <w:t>1)   Approving the call –</w:t>
      </w:r>
    </w:p>
    <w:p w:rsidR="00443BE7" w:rsidRDefault="00443BE7" w:rsidP="00443BE7">
      <w:pPr>
        <w:pStyle w:val="ListParagraph"/>
        <w:tabs>
          <w:tab w:val="left" w:pos="360"/>
          <w:tab w:val="left" w:pos="1170"/>
          <w:tab w:val="left" w:pos="2916"/>
        </w:tabs>
        <w:ind w:left="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a.  Is this appropriate ministerial work?</w:t>
      </w:r>
    </w:p>
    <w:p w:rsidR="00443BE7" w:rsidRDefault="00443BE7" w:rsidP="00443BE7">
      <w:pPr>
        <w:pStyle w:val="ListParagraph"/>
        <w:tabs>
          <w:tab w:val="left" w:pos="360"/>
          <w:tab w:val="left" w:pos="1170"/>
          <w:tab w:val="left" w:pos="2916"/>
        </w:tabs>
        <w:ind w:left="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b.  Is this person called to this work?  Is this a march of needs and gifts?</w:t>
      </w:r>
    </w:p>
    <w:p w:rsidR="00443BE7" w:rsidRDefault="00443BE7" w:rsidP="00443BE7">
      <w:pPr>
        <w:pStyle w:val="ListParagraph"/>
        <w:tabs>
          <w:tab w:val="left" w:pos="360"/>
          <w:tab w:val="left" w:pos="1170"/>
          <w:tab w:val="left" w:pos="2916"/>
        </w:tabs>
        <w:ind w:left="0"/>
        <w:rPr>
          <w:rFonts w:asciiTheme="majorHAnsi" w:hAnsiTheme="majorHAnsi"/>
          <w:sz w:val="24"/>
          <w:szCs w:val="24"/>
        </w:rPr>
      </w:pPr>
    </w:p>
    <w:p w:rsidR="00443BE7" w:rsidRDefault="00443BE7" w:rsidP="00443BE7">
      <w:pPr>
        <w:pStyle w:val="ListParagraph"/>
        <w:tabs>
          <w:tab w:val="left" w:pos="360"/>
          <w:tab w:val="left" w:pos="1170"/>
          <w:tab w:val="left" w:pos="2916"/>
        </w:tabs>
        <w:ind w:left="0"/>
        <w:rPr>
          <w:rFonts w:asciiTheme="majorHAnsi" w:hAnsiTheme="majorHAnsi"/>
          <w:sz w:val="24"/>
          <w:szCs w:val="24"/>
        </w:rPr>
      </w:pPr>
      <w:r>
        <w:rPr>
          <w:rFonts w:asciiTheme="majorHAnsi" w:hAnsiTheme="majorHAnsi"/>
          <w:sz w:val="24"/>
          <w:szCs w:val="24"/>
        </w:rPr>
        <w:tab/>
        <w:t>2)  Examining for membership in the presbytery – faith and views</w:t>
      </w:r>
    </w:p>
    <w:p w:rsidR="00162F64" w:rsidRDefault="00162F64" w:rsidP="00443BE7">
      <w:pPr>
        <w:pStyle w:val="ListParagraph"/>
        <w:tabs>
          <w:tab w:val="left" w:pos="360"/>
          <w:tab w:val="left" w:pos="1170"/>
          <w:tab w:val="left" w:pos="2916"/>
        </w:tabs>
        <w:ind w:left="0"/>
        <w:rPr>
          <w:rFonts w:asciiTheme="majorHAnsi" w:hAnsiTheme="majorHAnsi"/>
          <w:sz w:val="24"/>
          <w:szCs w:val="24"/>
        </w:rPr>
      </w:pPr>
    </w:p>
    <w:p w:rsidR="00162F64" w:rsidRDefault="00162F64" w:rsidP="00443BE7">
      <w:pPr>
        <w:pStyle w:val="ListParagraph"/>
        <w:tabs>
          <w:tab w:val="left" w:pos="360"/>
          <w:tab w:val="left" w:pos="1170"/>
          <w:tab w:val="left" w:pos="2916"/>
        </w:tabs>
        <w:ind w:left="0"/>
        <w:rPr>
          <w:rFonts w:ascii="Franklin Gothic Demi" w:hAnsi="Franklin Gothic Demi"/>
          <w:sz w:val="32"/>
          <w:szCs w:val="32"/>
        </w:rPr>
      </w:pPr>
      <w:r>
        <w:rPr>
          <w:rFonts w:ascii="Franklin Gothic Demi" w:hAnsi="Franklin Gothic Demi"/>
          <w:sz w:val="32"/>
          <w:szCs w:val="32"/>
        </w:rPr>
        <w:t>Approving the Call –</w:t>
      </w:r>
    </w:p>
    <w:p w:rsidR="00162F64" w:rsidRDefault="00162F64" w:rsidP="00443BE7">
      <w:pPr>
        <w:pStyle w:val="ListParagraph"/>
        <w:tabs>
          <w:tab w:val="left" w:pos="360"/>
          <w:tab w:val="left" w:pos="1170"/>
          <w:tab w:val="left" w:pos="2916"/>
        </w:tabs>
        <w:ind w:left="0"/>
        <w:rPr>
          <w:rFonts w:ascii="Franklin Gothic Demi" w:hAnsi="Franklin Gothic Demi"/>
          <w:sz w:val="32"/>
          <w:szCs w:val="32"/>
        </w:rPr>
      </w:pPr>
    </w:p>
    <w:p w:rsidR="00162F64" w:rsidRDefault="00162F64" w:rsidP="00443BE7">
      <w:pPr>
        <w:pStyle w:val="ListParagraph"/>
        <w:tabs>
          <w:tab w:val="left" w:pos="360"/>
          <w:tab w:val="left" w:pos="1170"/>
          <w:tab w:val="left" w:pos="2916"/>
        </w:tabs>
        <w:ind w:left="0"/>
        <w:rPr>
          <w:rFonts w:asciiTheme="majorHAnsi" w:hAnsiTheme="majorHAnsi"/>
          <w:sz w:val="24"/>
          <w:szCs w:val="24"/>
        </w:rPr>
      </w:pPr>
      <w:r>
        <w:rPr>
          <w:rFonts w:asciiTheme="majorHAnsi" w:hAnsiTheme="majorHAnsi"/>
          <w:sz w:val="24"/>
          <w:szCs w:val="24"/>
        </w:rPr>
        <w:t>Is this appropriate ministerial work (validated ministry)?  [</w:t>
      </w:r>
      <w:r w:rsidR="00962361">
        <w:rPr>
          <w:rFonts w:asciiTheme="majorHAnsi" w:hAnsiTheme="majorHAnsi"/>
          <w:sz w:val="24"/>
          <w:szCs w:val="24"/>
        </w:rPr>
        <w:t>See</w:t>
      </w:r>
      <w:r>
        <w:rPr>
          <w:rFonts w:asciiTheme="majorHAnsi" w:hAnsiTheme="majorHAnsi"/>
          <w:sz w:val="24"/>
          <w:szCs w:val="24"/>
        </w:rPr>
        <w:t xml:space="preserve"> Validated Ministry]</w:t>
      </w:r>
    </w:p>
    <w:p w:rsidR="00162F64" w:rsidRDefault="00162F64" w:rsidP="00443BE7">
      <w:pPr>
        <w:pStyle w:val="ListParagraph"/>
        <w:tabs>
          <w:tab w:val="left" w:pos="360"/>
          <w:tab w:val="left" w:pos="1170"/>
          <w:tab w:val="left" w:pos="2916"/>
        </w:tabs>
        <w:ind w:left="0"/>
        <w:rPr>
          <w:rFonts w:asciiTheme="majorHAnsi" w:hAnsiTheme="majorHAnsi"/>
          <w:sz w:val="24"/>
          <w:szCs w:val="24"/>
        </w:rPr>
      </w:pPr>
    </w:p>
    <w:p w:rsidR="00162F64" w:rsidRPr="00162F64" w:rsidRDefault="00331075" w:rsidP="00443BE7">
      <w:pPr>
        <w:pStyle w:val="ListParagraph"/>
        <w:tabs>
          <w:tab w:val="left" w:pos="360"/>
          <w:tab w:val="left" w:pos="1170"/>
          <w:tab w:val="left" w:pos="2916"/>
        </w:tabs>
        <w:ind w:left="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519420" cy="553720"/>
                <wp:effectExtent l="0" t="0" r="1778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553720"/>
                        </a:xfrm>
                        <a:prstGeom prst="rect">
                          <a:avLst/>
                        </a:prstGeom>
                        <a:solidFill>
                          <a:srgbClr val="FFFFFF"/>
                        </a:solidFill>
                        <a:ln w="9525">
                          <a:solidFill>
                            <a:srgbClr val="000000"/>
                          </a:solidFill>
                          <a:miter lim="800000"/>
                          <a:headEnd/>
                          <a:tailEnd/>
                        </a:ln>
                      </wps:spPr>
                      <wps:txbx>
                        <w:txbxContent>
                          <w:p w:rsidR="00162F64" w:rsidRPr="00162F64" w:rsidRDefault="00162F64">
                            <w:pPr>
                              <w:rPr>
                                <w:sz w:val="24"/>
                                <w:szCs w:val="24"/>
                              </w:rPr>
                            </w:pPr>
                            <w:r>
                              <w:rPr>
                                <w:sz w:val="24"/>
                                <w:szCs w:val="24"/>
                              </w:rPr>
                              <w:t>Read through G-2.0503</w:t>
                            </w:r>
                            <w:r w:rsidRPr="00162F64">
                              <w:rPr>
                                <w:sz w:val="24"/>
                                <w:szCs w:val="24"/>
                              </w:rPr>
                              <w:t>.  Discuss these criteria in relationship to</w:t>
                            </w:r>
                            <w:r>
                              <w:rPr>
                                <w:sz w:val="24"/>
                                <w:szCs w:val="24"/>
                              </w:rPr>
                              <w:t xml:space="preserve"> situations with which you have experience or which might come before your 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0;width:434.6pt;height:43.6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">
                <v:textbox>
                  <w:txbxContent>
                    <w:p w:rsidR="00162F64" w:rsidRPr="00162F64" w:rsidRDefault="00162F64">
                      <w:pPr>
                        <w:rPr>
                          <w:sz w:val="24"/>
                          <w:szCs w:val="24"/>
                        </w:rPr>
                      </w:pPr>
                      <w:r>
                        <w:rPr>
                          <w:sz w:val="24"/>
                          <w:szCs w:val="24"/>
                        </w:rPr>
                        <w:t>Read through G-2.0503</w:t>
                      </w:r>
                      <w:r w:rsidRPr="00162F64">
                        <w:rPr>
                          <w:sz w:val="24"/>
                          <w:szCs w:val="24"/>
                        </w:rPr>
                        <w:t>.  Discuss these criteria in relationship to</w:t>
                      </w:r>
                      <w:r>
                        <w:rPr>
                          <w:sz w:val="24"/>
                          <w:szCs w:val="24"/>
                        </w:rPr>
                        <w:t xml:space="preserve"> situations with which you have experience or which might come before your COM</w:t>
                      </w:r>
                    </w:p>
                  </w:txbxContent>
                </v:textbox>
              </v:shape>
            </w:pict>
          </mc:Fallback>
        </mc:AlternateContent>
      </w:r>
    </w:p>
    <w:p w:rsidR="00443BE7" w:rsidRDefault="00443BE7" w:rsidP="00443BE7">
      <w:pPr>
        <w:pStyle w:val="ListParagraph"/>
        <w:tabs>
          <w:tab w:val="left" w:pos="360"/>
          <w:tab w:val="left" w:pos="1170"/>
          <w:tab w:val="left" w:pos="2916"/>
        </w:tabs>
        <w:ind w:left="0"/>
        <w:rPr>
          <w:rFonts w:asciiTheme="majorHAnsi" w:hAnsiTheme="majorHAnsi"/>
          <w:sz w:val="24"/>
          <w:szCs w:val="24"/>
        </w:rPr>
      </w:pPr>
    </w:p>
    <w:p w:rsidR="00443BE7" w:rsidRPr="00443BE7" w:rsidRDefault="00443BE7" w:rsidP="00443BE7">
      <w:pPr>
        <w:pStyle w:val="ListParagraph"/>
        <w:tabs>
          <w:tab w:val="left" w:pos="360"/>
          <w:tab w:val="left" w:pos="1170"/>
          <w:tab w:val="left" w:pos="2916"/>
        </w:tabs>
        <w:ind w:left="0"/>
        <w:rPr>
          <w:rFonts w:ascii="Franklin Gothic Demi" w:hAnsi="Franklin Gothic Demi"/>
          <w:sz w:val="32"/>
          <w:szCs w:val="32"/>
        </w:rPr>
      </w:pPr>
    </w:p>
    <w:p w:rsidR="00443BE7" w:rsidRPr="00443BE7" w:rsidRDefault="00443BE7" w:rsidP="00443BE7">
      <w:pPr>
        <w:pStyle w:val="ListParagraph"/>
        <w:tabs>
          <w:tab w:val="left" w:pos="360"/>
          <w:tab w:val="left" w:pos="1260"/>
          <w:tab w:val="left" w:pos="2916"/>
        </w:tabs>
        <w:ind w:left="0"/>
        <w:rPr>
          <w:rFonts w:asciiTheme="majorHAnsi" w:hAnsiTheme="majorHAnsi"/>
          <w:sz w:val="24"/>
          <w:szCs w:val="24"/>
        </w:rPr>
      </w:pPr>
      <w:r>
        <w:rPr>
          <w:rFonts w:asciiTheme="majorHAnsi" w:hAnsiTheme="majorHAnsi"/>
          <w:sz w:val="24"/>
          <w:szCs w:val="24"/>
        </w:rPr>
        <w:tab/>
      </w:r>
    </w:p>
    <w:p w:rsidR="009D3655" w:rsidRDefault="009D3655" w:rsidP="009D3655">
      <w:pPr>
        <w:pStyle w:val="ListParagraph"/>
        <w:tabs>
          <w:tab w:val="left" w:pos="2916"/>
        </w:tabs>
        <w:ind w:left="0"/>
        <w:rPr>
          <w:rFonts w:asciiTheme="majorHAnsi" w:hAnsiTheme="majorHAnsi"/>
          <w:sz w:val="24"/>
          <w:szCs w:val="24"/>
        </w:rPr>
      </w:pPr>
    </w:p>
    <w:p w:rsidR="009D3655" w:rsidRDefault="00162F64" w:rsidP="009D3655">
      <w:pPr>
        <w:pStyle w:val="ListParagraph"/>
        <w:tabs>
          <w:tab w:val="left" w:pos="2916"/>
        </w:tabs>
        <w:ind w:left="0"/>
        <w:rPr>
          <w:rFonts w:asciiTheme="majorHAnsi" w:hAnsiTheme="majorHAnsi"/>
          <w:sz w:val="24"/>
          <w:szCs w:val="24"/>
        </w:rPr>
      </w:pPr>
      <w:r>
        <w:rPr>
          <w:rFonts w:asciiTheme="majorHAnsi" w:hAnsiTheme="majorHAnsi"/>
          <w:sz w:val="24"/>
          <w:szCs w:val="24"/>
        </w:rPr>
        <w:t>Is this person called to this particular ministry?  Is it a match of needs and gifts?</w:t>
      </w:r>
    </w:p>
    <w:p w:rsidR="00162F64" w:rsidRDefault="00162F64" w:rsidP="009D3655">
      <w:pPr>
        <w:pStyle w:val="ListParagraph"/>
        <w:tabs>
          <w:tab w:val="left" w:pos="2916"/>
        </w:tabs>
        <w:ind w:left="0"/>
        <w:rPr>
          <w:rFonts w:asciiTheme="majorHAnsi" w:hAnsiTheme="majorHAnsi"/>
          <w:sz w:val="24"/>
          <w:szCs w:val="24"/>
        </w:rPr>
      </w:pPr>
    </w:p>
    <w:p w:rsidR="00162F64" w:rsidRPr="009D3655" w:rsidRDefault="00331075" w:rsidP="009D3655">
      <w:pPr>
        <w:pStyle w:val="ListParagraph"/>
        <w:tabs>
          <w:tab w:val="left" w:pos="2916"/>
        </w:tabs>
        <w:ind w:left="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2336" behindDoc="0" locked="0" layoutInCell="1" allowOverlap="1">
                <wp:simplePos x="0" y="0"/>
                <wp:positionH relativeFrom="column">
                  <wp:posOffset>212090</wp:posOffset>
                </wp:positionH>
                <wp:positionV relativeFrom="paragraph">
                  <wp:posOffset>43180</wp:posOffset>
                </wp:positionV>
                <wp:extent cx="5519420" cy="553720"/>
                <wp:effectExtent l="0" t="5080" r="889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553720"/>
                        </a:xfrm>
                        <a:prstGeom prst="rect">
                          <a:avLst/>
                        </a:prstGeom>
                        <a:solidFill>
                          <a:srgbClr val="FFFFFF"/>
                        </a:solidFill>
                        <a:ln w="9525">
                          <a:solidFill>
                            <a:srgbClr val="000000"/>
                          </a:solidFill>
                          <a:miter lim="800000"/>
                          <a:headEnd/>
                          <a:tailEnd/>
                        </a:ln>
                      </wps:spPr>
                      <wps:txbx>
                        <w:txbxContent>
                          <w:p w:rsidR="00162F64" w:rsidRDefault="00162F64" w:rsidP="00162F64">
                            <w:pPr>
                              <w:rPr>
                                <w:sz w:val="24"/>
                                <w:szCs w:val="24"/>
                              </w:rPr>
                            </w:pPr>
                            <w:r>
                              <w:rPr>
                                <w:sz w:val="24"/>
                                <w:szCs w:val="24"/>
                              </w:rPr>
                              <w:t>Discuss how you can use the MIF, the PIF, and your experience as a PNC liaison to discern a call.</w:t>
                            </w:r>
                          </w:p>
                          <w:p w:rsidR="00162F64" w:rsidRDefault="00162F64" w:rsidP="00162F64">
                            <w:pPr>
                              <w:rPr>
                                <w:sz w:val="24"/>
                                <w:szCs w:val="24"/>
                              </w:rPr>
                            </w:pPr>
                          </w:p>
                          <w:p w:rsidR="00162F64" w:rsidRPr="00162F64" w:rsidRDefault="00162F64" w:rsidP="00162F64">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6.7pt;margin-top:3.4pt;width:434.6pt;height:4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">
                <v:textbox>
                  <w:txbxContent>
                    <w:p w:rsidR="00162F64" w:rsidRDefault="00162F64" w:rsidP="00162F64">
                      <w:pPr>
                        <w:rPr>
                          <w:sz w:val="24"/>
                          <w:szCs w:val="24"/>
                        </w:rPr>
                      </w:pPr>
                      <w:r>
                        <w:rPr>
                          <w:sz w:val="24"/>
                          <w:szCs w:val="24"/>
                        </w:rPr>
                        <w:t>Discuss how you can use the MIF, the PIF, and your experience as a PNC liaison to discern a call.</w:t>
                      </w:r>
                    </w:p>
                    <w:p w:rsidR="00162F64" w:rsidRDefault="00162F64" w:rsidP="00162F64">
                      <w:pPr>
                        <w:rPr>
                          <w:sz w:val="24"/>
                          <w:szCs w:val="24"/>
                        </w:rPr>
                      </w:pPr>
                    </w:p>
                    <w:p w:rsidR="00162F64" w:rsidRPr="00162F64" w:rsidRDefault="00162F64" w:rsidP="00162F64">
                      <w:pPr>
                        <w:rPr>
                          <w:sz w:val="24"/>
                          <w:szCs w:val="24"/>
                        </w:rPr>
                      </w:pPr>
                    </w:p>
                  </w:txbxContent>
                </v:textbox>
              </v:shape>
            </w:pict>
          </mc:Fallback>
        </mc:AlternateContent>
      </w:r>
    </w:p>
    <w:p w:rsidR="00162F64" w:rsidRPr="00162F64" w:rsidRDefault="00162F64" w:rsidP="00162F64">
      <w:pPr>
        <w:pStyle w:val="ListParagraph"/>
        <w:tabs>
          <w:tab w:val="left" w:pos="360"/>
          <w:tab w:val="left" w:pos="1170"/>
          <w:tab w:val="left" w:pos="2916"/>
        </w:tabs>
        <w:ind w:left="0"/>
        <w:rPr>
          <w:rFonts w:asciiTheme="majorHAnsi" w:hAnsiTheme="majorHAnsi"/>
          <w:sz w:val="24"/>
          <w:szCs w:val="24"/>
        </w:rPr>
      </w:pPr>
    </w:p>
    <w:p w:rsidR="00162F64" w:rsidRDefault="00162F64" w:rsidP="00162F64">
      <w:pPr>
        <w:pStyle w:val="ListParagraph"/>
        <w:tabs>
          <w:tab w:val="left" w:pos="360"/>
          <w:tab w:val="left" w:pos="1170"/>
          <w:tab w:val="left" w:pos="2916"/>
        </w:tabs>
        <w:ind w:left="0"/>
        <w:rPr>
          <w:rFonts w:asciiTheme="majorHAnsi" w:hAnsiTheme="majorHAnsi"/>
          <w:sz w:val="24"/>
          <w:szCs w:val="24"/>
        </w:rPr>
      </w:pPr>
    </w:p>
    <w:p w:rsidR="00162F64" w:rsidRPr="00443BE7" w:rsidRDefault="00162F64" w:rsidP="00162F64">
      <w:pPr>
        <w:pStyle w:val="ListParagraph"/>
        <w:tabs>
          <w:tab w:val="left" w:pos="360"/>
          <w:tab w:val="left" w:pos="1170"/>
          <w:tab w:val="left" w:pos="2916"/>
        </w:tabs>
        <w:ind w:left="0"/>
        <w:rPr>
          <w:rFonts w:ascii="Franklin Gothic Demi" w:hAnsi="Franklin Gothic Demi"/>
          <w:sz w:val="32"/>
          <w:szCs w:val="32"/>
        </w:rPr>
      </w:pPr>
    </w:p>
    <w:p w:rsidR="00162F64" w:rsidRPr="00443BE7" w:rsidRDefault="00162F64" w:rsidP="00162F64">
      <w:pPr>
        <w:pStyle w:val="ListParagraph"/>
        <w:tabs>
          <w:tab w:val="left" w:pos="360"/>
          <w:tab w:val="left" w:pos="1260"/>
          <w:tab w:val="left" w:pos="2916"/>
        </w:tabs>
        <w:ind w:left="0"/>
        <w:rPr>
          <w:rFonts w:asciiTheme="majorHAnsi" w:hAnsiTheme="majorHAnsi"/>
          <w:sz w:val="24"/>
          <w:szCs w:val="24"/>
        </w:rPr>
      </w:pPr>
      <w:r>
        <w:rPr>
          <w:rFonts w:asciiTheme="majorHAnsi" w:hAnsiTheme="majorHAnsi"/>
          <w:sz w:val="24"/>
          <w:szCs w:val="24"/>
        </w:rPr>
        <w:tab/>
      </w:r>
    </w:p>
    <w:p w:rsidR="00235450" w:rsidRDefault="00235450" w:rsidP="00235450">
      <w:pPr>
        <w:tabs>
          <w:tab w:val="left" w:pos="2916"/>
        </w:tabs>
        <w:rPr>
          <w:rFonts w:asciiTheme="majorHAnsi" w:hAnsiTheme="majorHAnsi"/>
          <w:sz w:val="24"/>
          <w:szCs w:val="24"/>
        </w:rPr>
      </w:pPr>
    </w:p>
    <w:p w:rsidR="00162F64" w:rsidRDefault="00162F64" w:rsidP="00235450">
      <w:pPr>
        <w:tabs>
          <w:tab w:val="left" w:pos="2916"/>
        </w:tabs>
        <w:rPr>
          <w:rFonts w:ascii="Franklin Gothic Demi" w:hAnsi="Franklin Gothic Demi"/>
          <w:sz w:val="32"/>
          <w:szCs w:val="32"/>
        </w:rPr>
      </w:pPr>
      <w:r>
        <w:rPr>
          <w:rFonts w:ascii="Franklin Gothic Demi" w:hAnsi="Franklin Gothic Demi"/>
          <w:sz w:val="32"/>
          <w:szCs w:val="32"/>
        </w:rPr>
        <w:t>Examining for Membership in This Presbytery –</w:t>
      </w:r>
    </w:p>
    <w:p w:rsidR="00162F64" w:rsidRDefault="00162F64" w:rsidP="00235450">
      <w:pPr>
        <w:tabs>
          <w:tab w:val="left" w:pos="2916"/>
        </w:tabs>
        <w:rPr>
          <w:rFonts w:asciiTheme="majorHAnsi" w:hAnsiTheme="majorHAnsi"/>
          <w:sz w:val="24"/>
          <w:szCs w:val="24"/>
        </w:rPr>
      </w:pPr>
    </w:p>
    <w:p w:rsidR="00162F64" w:rsidRDefault="00162F64" w:rsidP="00235450">
      <w:pPr>
        <w:tabs>
          <w:tab w:val="left" w:pos="2916"/>
        </w:tabs>
        <w:rPr>
          <w:rFonts w:asciiTheme="majorHAnsi" w:hAnsiTheme="majorHAnsi"/>
          <w:sz w:val="24"/>
          <w:szCs w:val="24"/>
        </w:rPr>
      </w:pPr>
      <w:r>
        <w:rPr>
          <w:rFonts w:asciiTheme="majorHAnsi" w:hAnsiTheme="majorHAnsi"/>
          <w:sz w:val="24"/>
          <w:szCs w:val="24"/>
        </w:rPr>
        <w:t>Faith and Views</w:t>
      </w:r>
    </w:p>
    <w:p w:rsidR="00162F64" w:rsidRDefault="00162F64" w:rsidP="00235450">
      <w:pPr>
        <w:tabs>
          <w:tab w:val="left" w:pos="2916"/>
        </w:tabs>
        <w:rPr>
          <w:rFonts w:asciiTheme="majorHAnsi" w:hAnsiTheme="majorHAnsi"/>
          <w:sz w:val="24"/>
          <w:szCs w:val="24"/>
        </w:rPr>
      </w:pPr>
    </w:p>
    <w:p w:rsidR="00162F64" w:rsidRPr="009D3655" w:rsidRDefault="00331075" w:rsidP="00162F64">
      <w:pPr>
        <w:pStyle w:val="ListParagraph"/>
        <w:tabs>
          <w:tab w:val="left" w:pos="2916"/>
        </w:tabs>
        <w:ind w:left="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4384" behindDoc="0" locked="0" layoutInCell="1" allowOverlap="1">
                <wp:simplePos x="0" y="0"/>
                <wp:positionH relativeFrom="column">
                  <wp:posOffset>212090</wp:posOffset>
                </wp:positionH>
                <wp:positionV relativeFrom="paragraph">
                  <wp:posOffset>42545</wp:posOffset>
                </wp:positionV>
                <wp:extent cx="5519420" cy="1892935"/>
                <wp:effectExtent l="0" t="4445" r="8890"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1892935"/>
                        </a:xfrm>
                        <a:prstGeom prst="rect">
                          <a:avLst/>
                        </a:prstGeom>
                        <a:solidFill>
                          <a:srgbClr val="FFFFFF"/>
                        </a:solidFill>
                        <a:ln w="9525">
                          <a:solidFill>
                            <a:srgbClr val="000000"/>
                          </a:solidFill>
                          <a:miter lim="800000"/>
                          <a:headEnd/>
                          <a:tailEnd/>
                        </a:ln>
                      </wps:spPr>
                      <wps:txbx>
                        <w:txbxContent>
                          <w:p w:rsidR="00162F64" w:rsidRDefault="00162F64" w:rsidP="00162F64">
                            <w:pPr>
                              <w:rPr>
                                <w:sz w:val="24"/>
                                <w:szCs w:val="24"/>
                              </w:rPr>
                            </w:pPr>
                            <w:r>
                              <w:rPr>
                                <w:sz w:val="24"/>
                                <w:szCs w:val="24"/>
                              </w:rPr>
                              <w:t>List questions that your COM might ask to learn about an individual’s:</w:t>
                            </w:r>
                          </w:p>
                          <w:p w:rsidR="00162F64" w:rsidRDefault="00162F64" w:rsidP="00162F64">
                            <w:pPr>
                              <w:rPr>
                                <w:sz w:val="24"/>
                                <w:szCs w:val="24"/>
                              </w:rPr>
                            </w:pPr>
                          </w:p>
                          <w:p w:rsidR="00162F64" w:rsidRPr="00162F64" w:rsidRDefault="00162F64" w:rsidP="00162F64">
                            <w:pPr>
                              <w:pStyle w:val="ListParagraph"/>
                              <w:numPr>
                                <w:ilvl w:val="0"/>
                                <w:numId w:val="8"/>
                              </w:numPr>
                              <w:rPr>
                                <w:sz w:val="24"/>
                                <w:szCs w:val="24"/>
                              </w:rPr>
                            </w:pPr>
                            <w:r>
                              <w:rPr>
                                <w:sz w:val="24"/>
                                <w:szCs w:val="24"/>
                              </w:rPr>
                              <w:t>Faith</w:t>
                            </w:r>
                          </w:p>
                          <w:p w:rsidR="00162F64" w:rsidRDefault="00162F64" w:rsidP="00162F64">
                            <w:pPr>
                              <w:rPr>
                                <w:sz w:val="24"/>
                                <w:szCs w:val="24"/>
                              </w:rPr>
                            </w:pPr>
                            <w:r>
                              <w:rPr>
                                <w:sz w:val="24"/>
                                <w:szCs w:val="24"/>
                              </w:rPr>
                              <w:t>Views on</w:t>
                            </w:r>
                          </w:p>
                          <w:p w:rsidR="00162F64" w:rsidRDefault="00162F64" w:rsidP="00162F64">
                            <w:pPr>
                              <w:pStyle w:val="ListParagraph"/>
                              <w:numPr>
                                <w:ilvl w:val="0"/>
                                <w:numId w:val="8"/>
                              </w:numPr>
                              <w:rPr>
                                <w:sz w:val="24"/>
                                <w:szCs w:val="24"/>
                              </w:rPr>
                            </w:pPr>
                            <w:r>
                              <w:rPr>
                                <w:sz w:val="24"/>
                                <w:szCs w:val="24"/>
                              </w:rPr>
                              <w:t>Sacraments</w:t>
                            </w:r>
                          </w:p>
                          <w:p w:rsidR="00162F64" w:rsidRDefault="00162F64" w:rsidP="00162F64">
                            <w:pPr>
                              <w:pStyle w:val="ListParagraph"/>
                              <w:numPr>
                                <w:ilvl w:val="0"/>
                                <w:numId w:val="8"/>
                              </w:numPr>
                              <w:rPr>
                                <w:sz w:val="24"/>
                                <w:szCs w:val="24"/>
                              </w:rPr>
                            </w:pPr>
                            <w:r>
                              <w:rPr>
                                <w:sz w:val="24"/>
                                <w:szCs w:val="24"/>
                              </w:rPr>
                              <w:t>Theology</w:t>
                            </w:r>
                          </w:p>
                          <w:p w:rsidR="00162F64" w:rsidRDefault="00162F64" w:rsidP="00162F64">
                            <w:pPr>
                              <w:pStyle w:val="ListParagraph"/>
                              <w:numPr>
                                <w:ilvl w:val="0"/>
                                <w:numId w:val="8"/>
                              </w:numPr>
                              <w:rPr>
                                <w:sz w:val="24"/>
                                <w:szCs w:val="24"/>
                              </w:rPr>
                            </w:pPr>
                            <w:r>
                              <w:rPr>
                                <w:sz w:val="24"/>
                                <w:szCs w:val="24"/>
                              </w:rPr>
                              <w:t>Governance</w:t>
                            </w:r>
                          </w:p>
                          <w:p w:rsidR="00162F64" w:rsidRDefault="00162F64" w:rsidP="00162F64">
                            <w:pPr>
                              <w:pStyle w:val="ListParagraph"/>
                              <w:ind w:left="0"/>
                              <w:rPr>
                                <w:sz w:val="24"/>
                                <w:szCs w:val="24"/>
                              </w:rPr>
                            </w:pPr>
                            <w:r>
                              <w:rPr>
                                <w:sz w:val="24"/>
                                <w:szCs w:val="24"/>
                              </w:rPr>
                              <w:t>What are the boundaries for your presbytery in those areas?  What would cause you to disapprove an examination?</w:t>
                            </w:r>
                          </w:p>
                          <w:p w:rsidR="00162F64" w:rsidRPr="00162F64" w:rsidRDefault="00162F64" w:rsidP="00162F64">
                            <w:pPr>
                              <w:pStyle w:val="ListParagraph"/>
                              <w:ind w:left="0"/>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6.7pt;margin-top:3.35pt;width:434.6pt;height:14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">
                <v:textbox>
                  <w:txbxContent>
                    <w:p w:rsidR="00162F64" w:rsidRDefault="00162F64" w:rsidP="00162F64">
                      <w:pPr>
                        <w:rPr>
                          <w:sz w:val="24"/>
                          <w:szCs w:val="24"/>
                        </w:rPr>
                      </w:pPr>
                      <w:r>
                        <w:rPr>
                          <w:sz w:val="24"/>
                          <w:szCs w:val="24"/>
                        </w:rPr>
                        <w:t>List questions that your COM might ask to learn about an individual’s:</w:t>
                      </w:r>
                    </w:p>
                    <w:p w:rsidR="00162F64" w:rsidRDefault="00162F64" w:rsidP="00162F64">
                      <w:pPr>
                        <w:rPr>
                          <w:sz w:val="24"/>
                          <w:szCs w:val="24"/>
                        </w:rPr>
                      </w:pPr>
                    </w:p>
                    <w:p w:rsidR="00162F64" w:rsidRPr="00162F64" w:rsidRDefault="00162F64" w:rsidP="00162F64">
                      <w:pPr>
                        <w:pStyle w:val="ListParagraph"/>
                        <w:numPr>
                          <w:ilvl w:val="0"/>
                          <w:numId w:val="8"/>
                        </w:numPr>
                        <w:rPr>
                          <w:sz w:val="24"/>
                          <w:szCs w:val="24"/>
                        </w:rPr>
                      </w:pPr>
                      <w:r>
                        <w:rPr>
                          <w:sz w:val="24"/>
                          <w:szCs w:val="24"/>
                        </w:rPr>
                        <w:t>Faith</w:t>
                      </w:r>
                    </w:p>
                    <w:p w:rsidR="00162F64" w:rsidRDefault="00162F64" w:rsidP="00162F64">
                      <w:pPr>
                        <w:rPr>
                          <w:sz w:val="24"/>
                          <w:szCs w:val="24"/>
                        </w:rPr>
                      </w:pPr>
                      <w:r>
                        <w:rPr>
                          <w:sz w:val="24"/>
                          <w:szCs w:val="24"/>
                        </w:rPr>
                        <w:t>Views on</w:t>
                      </w:r>
                    </w:p>
                    <w:p w:rsidR="00162F64" w:rsidRDefault="00162F64" w:rsidP="00162F64">
                      <w:pPr>
                        <w:pStyle w:val="ListParagraph"/>
                        <w:numPr>
                          <w:ilvl w:val="0"/>
                          <w:numId w:val="8"/>
                        </w:numPr>
                        <w:rPr>
                          <w:sz w:val="24"/>
                          <w:szCs w:val="24"/>
                        </w:rPr>
                      </w:pPr>
                      <w:r>
                        <w:rPr>
                          <w:sz w:val="24"/>
                          <w:szCs w:val="24"/>
                        </w:rPr>
                        <w:t>Sacraments</w:t>
                      </w:r>
                    </w:p>
                    <w:p w:rsidR="00162F64" w:rsidRDefault="00162F64" w:rsidP="00162F64">
                      <w:pPr>
                        <w:pStyle w:val="ListParagraph"/>
                        <w:numPr>
                          <w:ilvl w:val="0"/>
                          <w:numId w:val="8"/>
                        </w:numPr>
                        <w:rPr>
                          <w:sz w:val="24"/>
                          <w:szCs w:val="24"/>
                        </w:rPr>
                      </w:pPr>
                      <w:r>
                        <w:rPr>
                          <w:sz w:val="24"/>
                          <w:szCs w:val="24"/>
                        </w:rPr>
                        <w:t>Theology</w:t>
                      </w:r>
                    </w:p>
                    <w:p w:rsidR="00162F64" w:rsidRDefault="00162F64" w:rsidP="00162F64">
                      <w:pPr>
                        <w:pStyle w:val="ListParagraph"/>
                        <w:numPr>
                          <w:ilvl w:val="0"/>
                          <w:numId w:val="8"/>
                        </w:numPr>
                        <w:rPr>
                          <w:sz w:val="24"/>
                          <w:szCs w:val="24"/>
                        </w:rPr>
                      </w:pPr>
                      <w:r>
                        <w:rPr>
                          <w:sz w:val="24"/>
                          <w:szCs w:val="24"/>
                        </w:rPr>
                        <w:t>Governance</w:t>
                      </w:r>
                    </w:p>
                    <w:p w:rsidR="00162F64" w:rsidRDefault="00162F64" w:rsidP="00162F64">
                      <w:pPr>
                        <w:pStyle w:val="ListParagraph"/>
                        <w:ind w:left="0"/>
                        <w:rPr>
                          <w:sz w:val="24"/>
                          <w:szCs w:val="24"/>
                        </w:rPr>
                      </w:pPr>
                      <w:r>
                        <w:rPr>
                          <w:sz w:val="24"/>
                          <w:szCs w:val="24"/>
                        </w:rPr>
                        <w:t>What are the boundaries for your presbytery in those areas?  What would cause you to disapprove an examination?</w:t>
                      </w:r>
                    </w:p>
                    <w:p w:rsidR="00162F64" w:rsidRPr="00162F64" w:rsidRDefault="00162F64" w:rsidP="00162F64">
                      <w:pPr>
                        <w:pStyle w:val="ListParagraph"/>
                        <w:ind w:left="0"/>
                        <w:rPr>
                          <w:sz w:val="24"/>
                          <w:szCs w:val="24"/>
                        </w:rPr>
                      </w:pPr>
                    </w:p>
                  </w:txbxContent>
                </v:textbox>
              </v:shape>
            </w:pict>
          </mc:Fallback>
        </mc:AlternateContent>
      </w:r>
    </w:p>
    <w:p w:rsidR="00162F64" w:rsidRPr="00162F64" w:rsidRDefault="00162F64" w:rsidP="00162F64">
      <w:pPr>
        <w:pStyle w:val="ListParagraph"/>
        <w:tabs>
          <w:tab w:val="left" w:pos="360"/>
          <w:tab w:val="left" w:pos="1170"/>
          <w:tab w:val="left" w:pos="2916"/>
        </w:tabs>
        <w:ind w:left="0"/>
        <w:rPr>
          <w:rFonts w:asciiTheme="majorHAnsi" w:hAnsiTheme="majorHAnsi"/>
          <w:sz w:val="24"/>
          <w:szCs w:val="24"/>
        </w:rPr>
      </w:pPr>
    </w:p>
    <w:p w:rsidR="00162F64" w:rsidRDefault="00162F64" w:rsidP="00162F64">
      <w:pPr>
        <w:pStyle w:val="ListParagraph"/>
        <w:tabs>
          <w:tab w:val="left" w:pos="360"/>
          <w:tab w:val="left" w:pos="1170"/>
          <w:tab w:val="left" w:pos="2916"/>
        </w:tabs>
        <w:ind w:left="0"/>
        <w:rPr>
          <w:rFonts w:asciiTheme="majorHAnsi" w:hAnsiTheme="majorHAnsi"/>
          <w:sz w:val="24"/>
          <w:szCs w:val="24"/>
        </w:rPr>
      </w:pPr>
    </w:p>
    <w:p w:rsidR="00162F64" w:rsidRPr="00443BE7" w:rsidRDefault="00162F64" w:rsidP="00162F64">
      <w:pPr>
        <w:pStyle w:val="ListParagraph"/>
        <w:tabs>
          <w:tab w:val="left" w:pos="360"/>
          <w:tab w:val="left" w:pos="1170"/>
          <w:tab w:val="left" w:pos="2916"/>
        </w:tabs>
        <w:ind w:left="0"/>
        <w:rPr>
          <w:rFonts w:ascii="Franklin Gothic Demi" w:hAnsi="Franklin Gothic Demi"/>
          <w:sz w:val="32"/>
          <w:szCs w:val="32"/>
        </w:rPr>
      </w:pPr>
    </w:p>
    <w:p w:rsidR="00162F64" w:rsidRPr="00162F64" w:rsidRDefault="00162F64" w:rsidP="00235450">
      <w:pPr>
        <w:tabs>
          <w:tab w:val="left" w:pos="2916"/>
        </w:tabs>
        <w:rPr>
          <w:rFonts w:asciiTheme="majorHAnsi" w:hAnsiTheme="majorHAnsi"/>
          <w:sz w:val="24"/>
          <w:szCs w:val="24"/>
        </w:rPr>
      </w:pPr>
    </w:p>
    <w:sectPr w:rsidR="00162F64" w:rsidRPr="00162F64" w:rsidSect="009D3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Franklin Gothic Demi">
    <w:altName w:val="Arial Narrow Bold"/>
    <w:charset w:val="00"/>
    <w:family w:val="swiss"/>
    <w:pitch w:val="variable"/>
    <w:sig w:usb0="00000287" w:usb1="00000000" w:usb2="00000000" w:usb3="00000000" w:csb0="0000009F" w:csb1="00000000"/>
  </w:font>
  <w:font w:name="Berlin Sans FB">
    <w:altName w:val="Athelas Bold Italic"/>
    <w:charset w:val="00"/>
    <w:family w:val="swiss"/>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64C3A"/>
    <w:multiLevelType w:val="hybridMultilevel"/>
    <w:tmpl w:val="0028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E848E6"/>
    <w:multiLevelType w:val="hybridMultilevel"/>
    <w:tmpl w:val="EE32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B5AF4"/>
    <w:multiLevelType w:val="hybridMultilevel"/>
    <w:tmpl w:val="31EC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8D31E0"/>
    <w:multiLevelType w:val="hybridMultilevel"/>
    <w:tmpl w:val="FDC4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6C2893"/>
    <w:multiLevelType w:val="hybridMultilevel"/>
    <w:tmpl w:val="B752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DE415D"/>
    <w:multiLevelType w:val="hybridMultilevel"/>
    <w:tmpl w:val="8F5E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4A4D7D"/>
    <w:multiLevelType w:val="hybridMultilevel"/>
    <w:tmpl w:val="D7B0F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6F5641C"/>
    <w:multiLevelType w:val="hybridMultilevel"/>
    <w:tmpl w:val="C980D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0D"/>
    <w:rsid w:val="000F7B48"/>
    <w:rsid w:val="00162F64"/>
    <w:rsid w:val="0020310D"/>
    <w:rsid w:val="00235450"/>
    <w:rsid w:val="00331075"/>
    <w:rsid w:val="00443BE7"/>
    <w:rsid w:val="004D0247"/>
    <w:rsid w:val="005B4CE0"/>
    <w:rsid w:val="007E40AB"/>
    <w:rsid w:val="00954619"/>
    <w:rsid w:val="00962361"/>
    <w:rsid w:val="009D3655"/>
    <w:rsid w:val="00D20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619"/>
    <w:pPr>
      <w:ind w:left="720"/>
      <w:contextualSpacing/>
    </w:pPr>
  </w:style>
  <w:style w:type="paragraph" w:styleId="BalloonText">
    <w:name w:val="Balloon Text"/>
    <w:basedOn w:val="Normal"/>
    <w:link w:val="BalloonTextChar"/>
    <w:uiPriority w:val="99"/>
    <w:semiHidden/>
    <w:unhideWhenUsed/>
    <w:rsid w:val="00162F64"/>
    <w:rPr>
      <w:rFonts w:ascii="Tahoma" w:hAnsi="Tahoma" w:cs="Tahoma"/>
      <w:sz w:val="16"/>
      <w:szCs w:val="16"/>
    </w:rPr>
  </w:style>
  <w:style w:type="character" w:customStyle="1" w:styleId="BalloonTextChar">
    <w:name w:val="Balloon Text Char"/>
    <w:basedOn w:val="DefaultParagraphFont"/>
    <w:link w:val="BalloonText"/>
    <w:uiPriority w:val="99"/>
    <w:semiHidden/>
    <w:rsid w:val="00162F6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619"/>
    <w:pPr>
      <w:ind w:left="720"/>
      <w:contextualSpacing/>
    </w:pPr>
  </w:style>
  <w:style w:type="paragraph" w:styleId="BalloonText">
    <w:name w:val="Balloon Text"/>
    <w:basedOn w:val="Normal"/>
    <w:link w:val="BalloonTextChar"/>
    <w:uiPriority w:val="99"/>
    <w:semiHidden/>
    <w:unhideWhenUsed/>
    <w:rsid w:val="00162F64"/>
    <w:rPr>
      <w:rFonts w:ascii="Tahoma" w:hAnsi="Tahoma" w:cs="Tahoma"/>
      <w:sz w:val="16"/>
      <w:szCs w:val="16"/>
    </w:rPr>
  </w:style>
  <w:style w:type="character" w:customStyle="1" w:styleId="BalloonTextChar">
    <w:name w:val="Balloon Text Char"/>
    <w:basedOn w:val="DefaultParagraphFont"/>
    <w:link w:val="BalloonText"/>
    <w:uiPriority w:val="99"/>
    <w:semiHidden/>
    <w:rsid w:val="00162F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Natalie Reed</cp:lastModifiedBy>
  <cp:revision>2</cp:revision>
  <cp:lastPrinted>2015-06-09T16:29:00Z</cp:lastPrinted>
  <dcterms:created xsi:type="dcterms:W3CDTF">2015-06-15T16:16:00Z</dcterms:created>
  <dcterms:modified xsi:type="dcterms:W3CDTF">2015-06-15T16:16:00Z</dcterms:modified>
</cp:coreProperties>
</file>